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5F5" w:rsidRDefault="005025F5" w:rsidP="005025F5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C74932C" wp14:editId="74931C0D">
            <wp:extent cx="1536700" cy="977900"/>
            <wp:effectExtent l="0" t="0" r="0" b="0"/>
            <wp:docPr id="6201144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144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30D" w:rsidRPr="00A02659" w:rsidRDefault="00D1030D" w:rsidP="00D1030D">
      <w:pPr>
        <w:jc w:val="center"/>
        <w:rPr>
          <w:rFonts w:ascii="Arial" w:hAnsi="Arial" w:cs="Arial"/>
        </w:rPr>
      </w:pPr>
      <w:r w:rsidRPr="00A02659">
        <w:rPr>
          <w:rFonts w:ascii="Arial" w:hAnsi="Arial" w:cs="Arial"/>
        </w:rPr>
        <w:t>PROFILO Consorzio del Pomodorino del Piennolo del Vesuvio</w:t>
      </w:r>
    </w:p>
    <w:p w:rsidR="00D1030D" w:rsidRPr="00A02659" w:rsidRDefault="00D1030D" w:rsidP="00D1030D">
      <w:pPr>
        <w:rPr>
          <w:rFonts w:ascii="Arial" w:hAnsi="Arial" w:cs="Arial"/>
        </w:rPr>
      </w:pPr>
    </w:p>
    <w:p w:rsidR="00D1030D" w:rsidRPr="00A02659" w:rsidRDefault="00D1030D" w:rsidP="00D1030D">
      <w:pPr>
        <w:rPr>
          <w:rFonts w:ascii="Arial" w:hAnsi="Arial" w:cs="Arial"/>
        </w:rPr>
      </w:pPr>
      <w:r w:rsidRPr="00A02659">
        <w:rPr>
          <w:rFonts w:ascii="Arial" w:hAnsi="Arial" w:cs="Arial"/>
        </w:rPr>
        <w:t>Il Consorzio del Pomodorino del Piennolo del Vesuvio nasce nel 2009 su iniziativa di un folto gruppo di piccoli imprenditori consapevole che il territorio rappresent</w:t>
      </w:r>
      <w:r w:rsidR="009272F6">
        <w:rPr>
          <w:rFonts w:ascii="Arial" w:hAnsi="Arial" w:cs="Arial"/>
        </w:rPr>
        <w:t>a</w:t>
      </w:r>
      <w:r w:rsidRPr="00A02659">
        <w:rPr>
          <w:rFonts w:ascii="Arial" w:hAnsi="Arial" w:cs="Arial"/>
        </w:rPr>
        <w:t xml:space="preserve"> la vera e assoluta ricchezza, propria e delle generazioni future.</w:t>
      </w:r>
    </w:p>
    <w:p w:rsidR="00D1030D" w:rsidRPr="00A02659" w:rsidRDefault="00D1030D" w:rsidP="00D1030D">
      <w:pPr>
        <w:rPr>
          <w:rFonts w:ascii="Arial" w:hAnsi="Arial" w:cs="Arial"/>
        </w:rPr>
      </w:pPr>
      <w:r w:rsidRPr="00A02659">
        <w:rPr>
          <w:rFonts w:ascii="Arial" w:hAnsi="Arial" w:cs="Arial"/>
        </w:rPr>
        <w:t xml:space="preserve">La Denominazione di Origine Protetta (D.O.P.) “Pomodorino del Piennolo del Vesuvio” è stata riconosciuta, </w:t>
      </w:r>
      <w:r w:rsidR="00080A99">
        <w:rPr>
          <w:rFonts w:ascii="Arial" w:hAnsi="Arial" w:cs="Arial"/>
        </w:rPr>
        <w:t>nel 20</w:t>
      </w:r>
      <w:r w:rsidRPr="00A02659">
        <w:rPr>
          <w:rFonts w:ascii="Arial" w:hAnsi="Arial" w:cs="Arial"/>
        </w:rPr>
        <w:t>09</w:t>
      </w:r>
      <w:r w:rsidR="00080A99">
        <w:rPr>
          <w:rFonts w:ascii="Arial" w:hAnsi="Arial" w:cs="Arial"/>
        </w:rPr>
        <w:t xml:space="preserve"> con </w:t>
      </w:r>
      <w:r w:rsidRPr="00A02659">
        <w:rPr>
          <w:rFonts w:ascii="Arial" w:hAnsi="Arial" w:cs="Arial"/>
        </w:rPr>
        <w:t xml:space="preserve">iscrizione al registro nazionale delle </w:t>
      </w:r>
      <w:r w:rsidR="00080A99">
        <w:rPr>
          <w:rFonts w:ascii="Arial" w:hAnsi="Arial" w:cs="Arial"/>
        </w:rPr>
        <w:t>IGP e</w:t>
      </w:r>
      <w:r w:rsidRPr="00A02659">
        <w:rPr>
          <w:rFonts w:ascii="Arial" w:hAnsi="Arial" w:cs="Arial"/>
        </w:rPr>
        <w:t xml:space="preserve"> pubblica</w:t>
      </w:r>
      <w:r w:rsidR="00080A99">
        <w:rPr>
          <w:rFonts w:ascii="Arial" w:hAnsi="Arial" w:cs="Arial"/>
        </w:rPr>
        <w:t>zione de</w:t>
      </w:r>
      <w:r w:rsidRPr="00A02659">
        <w:rPr>
          <w:rFonts w:ascii="Arial" w:hAnsi="Arial" w:cs="Arial"/>
        </w:rPr>
        <w:t>l Disciplinare di produzione</w:t>
      </w:r>
      <w:r w:rsidR="00080A99">
        <w:rPr>
          <w:rFonts w:ascii="Arial" w:hAnsi="Arial" w:cs="Arial"/>
        </w:rPr>
        <w:t xml:space="preserve"> nello stesso anno</w:t>
      </w:r>
      <w:r w:rsidRPr="00A02659">
        <w:rPr>
          <w:rFonts w:ascii="Arial" w:hAnsi="Arial" w:cs="Arial"/>
        </w:rPr>
        <w:t>.</w:t>
      </w:r>
    </w:p>
    <w:p w:rsidR="00D1030D" w:rsidRPr="00A02659" w:rsidRDefault="00D1030D" w:rsidP="00D1030D">
      <w:pPr>
        <w:rPr>
          <w:rFonts w:ascii="Arial" w:hAnsi="Arial" w:cs="Arial"/>
        </w:rPr>
      </w:pPr>
      <w:r w:rsidRPr="00A02659">
        <w:rPr>
          <w:rFonts w:ascii="Arial" w:hAnsi="Arial" w:cs="Arial"/>
        </w:rPr>
        <w:t xml:space="preserve">Le attività del Consorzio </w:t>
      </w:r>
      <w:r w:rsidR="000C5254" w:rsidRPr="00A02659">
        <w:rPr>
          <w:rFonts w:ascii="Arial" w:hAnsi="Arial" w:cs="Arial"/>
        </w:rPr>
        <w:t xml:space="preserve">sono </w:t>
      </w:r>
      <w:r w:rsidRPr="00A02659">
        <w:rPr>
          <w:rFonts w:ascii="Arial" w:hAnsi="Arial" w:cs="Arial"/>
        </w:rPr>
        <w:t>tutelare, promuovere, valorizzare e curare gli interessi generali della DOP “Pomodorino del Piennolo del Vesuvio” anche attraverso l’informazione del consumatore</w:t>
      </w:r>
      <w:r w:rsidR="009272F6">
        <w:rPr>
          <w:rFonts w:ascii="Arial" w:hAnsi="Arial" w:cs="Arial"/>
        </w:rPr>
        <w:t xml:space="preserve">, </w:t>
      </w:r>
      <w:r w:rsidRPr="00A02659">
        <w:rPr>
          <w:rFonts w:ascii="Arial" w:hAnsi="Arial" w:cs="Arial"/>
        </w:rPr>
        <w:t>estendere in Italia ed all’Estero la conoscenza e la diffusione della DOP “Pomodorino del Piennolo del Vesuvio”, nonché delle sue caratteristiche di qualità</w:t>
      </w:r>
      <w:r w:rsidR="009272F6">
        <w:rPr>
          <w:rFonts w:ascii="Arial" w:hAnsi="Arial" w:cs="Arial"/>
        </w:rPr>
        <w:t>,</w:t>
      </w:r>
      <w:r w:rsidR="000C5254" w:rsidRPr="00A02659">
        <w:rPr>
          <w:rFonts w:ascii="Arial" w:hAnsi="Arial" w:cs="Arial"/>
        </w:rPr>
        <w:t xml:space="preserve"> f</w:t>
      </w:r>
      <w:r w:rsidRPr="00A02659">
        <w:rPr>
          <w:rFonts w:ascii="Arial" w:hAnsi="Arial" w:cs="Arial"/>
        </w:rPr>
        <w:t>avori</w:t>
      </w:r>
      <w:r w:rsidR="000C5254" w:rsidRPr="00A02659">
        <w:rPr>
          <w:rFonts w:ascii="Arial" w:hAnsi="Arial" w:cs="Arial"/>
        </w:rPr>
        <w:t>r</w:t>
      </w:r>
      <w:r w:rsidRPr="00A02659">
        <w:rPr>
          <w:rFonts w:ascii="Arial" w:hAnsi="Arial" w:cs="Arial"/>
        </w:rPr>
        <w:t>e e aderi</w:t>
      </w:r>
      <w:r w:rsidR="000C5254" w:rsidRPr="00A02659">
        <w:rPr>
          <w:rFonts w:ascii="Arial" w:hAnsi="Arial" w:cs="Arial"/>
        </w:rPr>
        <w:t>r</w:t>
      </w:r>
      <w:r w:rsidRPr="00A02659">
        <w:rPr>
          <w:rFonts w:ascii="Arial" w:hAnsi="Arial" w:cs="Arial"/>
        </w:rPr>
        <w:t>e alle iniziative atte a</w:t>
      </w:r>
      <w:r w:rsidR="000C5254" w:rsidRPr="00A02659">
        <w:rPr>
          <w:rFonts w:ascii="Arial" w:hAnsi="Arial" w:cs="Arial"/>
        </w:rPr>
        <w:t xml:space="preserve"> </w:t>
      </w:r>
      <w:r w:rsidRPr="00A02659">
        <w:rPr>
          <w:rFonts w:ascii="Arial" w:hAnsi="Arial" w:cs="Arial"/>
        </w:rPr>
        <w:t>facilitare le vendite e le esportazioni da parte dei Consorziati</w:t>
      </w:r>
      <w:r w:rsidR="000C5254" w:rsidRPr="00A02659">
        <w:rPr>
          <w:rFonts w:ascii="Arial" w:hAnsi="Arial" w:cs="Arial"/>
        </w:rPr>
        <w:t>.</w:t>
      </w:r>
    </w:p>
    <w:p w:rsidR="00D1030D" w:rsidRPr="00A02659" w:rsidRDefault="00D1030D" w:rsidP="00D1030D">
      <w:pPr>
        <w:rPr>
          <w:rFonts w:ascii="Arial" w:hAnsi="Arial" w:cs="Arial"/>
        </w:rPr>
      </w:pPr>
      <w:r w:rsidRPr="00A02659">
        <w:rPr>
          <w:rFonts w:ascii="Arial" w:hAnsi="Arial" w:cs="Arial"/>
        </w:rPr>
        <w:t xml:space="preserve">Il Sistema Territoriale Rurale </w:t>
      </w:r>
      <w:r w:rsidR="009272F6">
        <w:rPr>
          <w:rFonts w:ascii="Arial" w:hAnsi="Arial" w:cs="Arial"/>
        </w:rPr>
        <w:t>“</w:t>
      </w:r>
      <w:r w:rsidRPr="00A02659">
        <w:rPr>
          <w:rFonts w:ascii="Arial" w:hAnsi="Arial" w:cs="Arial"/>
        </w:rPr>
        <w:t>Complesso del Vesuvio-Monte Somma</w:t>
      </w:r>
      <w:r w:rsidR="009272F6">
        <w:rPr>
          <w:rFonts w:ascii="Arial" w:hAnsi="Arial" w:cs="Arial"/>
        </w:rPr>
        <w:t>”</w:t>
      </w:r>
      <w:r w:rsidRPr="00A02659">
        <w:rPr>
          <w:rFonts w:ascii="Arial" w:hAnsi="Arial" w:cs="Arial"/>
        </w:rPr>
        <w:t xml:space="preserve"> ha una superficie territoriale di 215,8 kmq, </w:t>
      </w:r>
      <w:r w:rsidR="00734D1B" w:rsidRPr="00A02659">
        <w:rPr>
          <w:rFonts w:ascii="Arial" w:hAnsi="Arial" w:cs="Arial"/>
        </w:rPr>
        <w:t>e</w:t>
      </w:r>
      <w:r w:rsidRPr="00A02659">
        <w:rPr>
          <w:rFonts w:ascii="Arial" w:hAnsi="Arial" w:cs="Arial"/>
        </w:rPr>
        <w:t xml:space="preserve"> comprende i territori di 17 comuni, ricadenti nella provincia di Napoli.</w:t>
      </w:r>
    </w:p>
    <w:p w:rsidR="00734D1B" w:rsidRPr="00A02659" w:rsidRDefault="00734D1B" w:rsidP="00734D1B">
      <w:pPr>
        <w:rPr>
          <w:rFonts w:ascii="Arial" w:hAnsi="Arial" w:cs="Arial"/>
        </w:rPr>
      </w:pPr>
      <w:r w:rsidRPr="00A02659">
        <w:rPr>
          <w:rFonts w:ascii="Arial" w:hAnsi="Arial" w:cs="Arial"/>
        </w:rPr>
        <w:t xml:space="preserve">La DOP Pomodorino del Piennolo del Vesuvio designa il frutto degli ecotipi di pomodorini della specie </w:t>
      </w:r>
      <w:proofErr w:type="spellStart"/>
      <w:r w:rsidRPr="00A02659">
        <w:rPr>
          <w:rFonts w:ascii="Arial" w:hAnsi="Arial" w:cs="Arial"/>
        </w:rPr>
        <w:t>Lycopersicon</w:t>
      </w:r>
      <w:proofErr w:type="spellEnd"/>
      <w:r w:rsidRPr="00A02659">
        <w:rPr>
          <w:rFonts w:ascii="Arial" w:hAnsi="Arial" w:cs="Arial"/>
        </w:rPr>
        <w:t xml:space="preserve"> esculentum Mill. originariamente derivanti dalle seguenti denominazioni popolari “</w:t>
      </w:r>
      <w:proofErr w:type="spellStart"/>
      <w:r w:rsidRPr="00A02659">
        <w:rPr>
          <w:rFonts w:ascii="Arial" w:hAnsi="Arial" w:cs="Arial"/>
        </w:rPr>
        <w:t>Fiaschella</w:t>
      </w:r>
      <w:proofErr w:type="spellEnd"/>
      <w:r w:rsidRPr="00A02659">
        <w:rPr>
          <w:rFonts w:ascii="Arial" w:hAnsi="Arial" w:cs="Arial"/>
        </w:rPr>
        <w:t>”, “Lampadina”, “</w:t>
      </w:r>
      <w:proofErr w:type="spellStart"/>
      <w:r w:rsidRPr="00A02659">
        <w:rPr>
          <w:rFonts w:ascii="Arial" w:hAnsi="Arial" w:cs="Arial"/>
        </w:rPr>
        <w:t>Patanara</w:t>
      </w:r>
      <w:proofErr w:type="spellEnd"/>
      <w:r w:rsidRPr="00A02659">
        <w:rPr>
          <w:rFonts w:ascii="Arial" w:hAnsi="Arial" w:cs="Arial"/>
        </w:rPr>
        <w:t xml:space="preserve">”, “Principe Borghese” e “Re Umberto” tradizionalmente coltivati sulle pendici del Vesuvio, aventi quali caratteri distintivi pianta ad accrescimento indeterminato, frutto di forma ovale o leggermente </w:t>
      </w:r>
      <w:proofErr w:type="spellStart"/>
      <w:r w:rsidRPr="00A02659">
        <w:rPr>
          <w:rFonts w:ascii="Arial" w:hAnsi="Arial" w:cs="Arial"/>
        </w:rPr>
        <w:t>pruniforme</w:t>
      </w:r>
      <w:proofErr w:type="spellEnd"/>
      <w:r w:rsidRPr="00A02659">
        <w:rPr>
          <w:rFonts w:ascii="Arial" w:hAnsi="Arial" w:cs="Arial"/>
        </w:rPr>
        <w:t xml:space="preserve"> con apice appuntito e frequente costolatura della parte peduncolare, buccia spessa con la peculiarità dell’elevata consistenza della buccia, della forza di attaccatura al peduncolo, dell’alta concentrazione di zuccheri, acidi e altri solidi solubili che lo rendono un prodotto a lunga conservazione durante la quale nessuna delle sue qualità organolettiche subisce alterazioni. </w:t>
      </w:r>
    </w:p>
    <w:p w:rsidR="00245243" w:rsidRDefault="00734D1B" w:rsidP="00D1030D">
      <w:pPr>
        <w:rPr>
          <w:rFonts w:ascii="Arial" w:hAnsi="Arial" w:cs="Arial"/>
        </w:rPr>
      </w:pPr>
      <w:r w:rsidRPr="00A02659">
        <w:rPr>
          <w:rFonts w:ascii="Arial" w:hAnsi="Arial" w:cs="Arial"/>
        </w:rPr>
        <w:t xml:space="preserve">L’area di coltivazione è </w:t>
      </w:r>
      <w:r w:rsidR="00D1030D" w:rsidRPr="00A02659">
        <w:rPr>
          <w:rFonts w:ascii="Arial" w:hAnsi="Arial" w:cs="Arial"/>
        </w:rPr>
        <w:t>l’edificio vulcanico del Somma</w:t>
      </w:r>
      <w:r w:rsidR="009272F6">
        <w:rPr>
          <w:rFonts w:ascii="Arial" w:hAnsi="Arial" w:cs="Arial"/>
        </w:rPr>
        <w:t xml:space="preserve"> </w:t>
      </w:r>
      <w:r w:rsidR="00D1030D" w:rsidRPr="00A02659">
        <w:rPr>
          <w:rFonts w:ascii="Arial" w:hAnsi="Arial" w:cs="Arial"/>
        </w:rPr>
        <w:t>Vesuvio, in larga parte ricadente nel Parco Nazionale del Vesuvio</w:t>
      </w:r>
      <w:r w:rsidR="007C0497" w:rsidRPr="00A02659">
        <w:rPr>
          <w:rFonts w:ascii="Arial" w:hAnsi="Arial" w:cs="Arial"/>
        </w:rPr>
        <w:t xml:space="preserve"> con terreni </w:t>
      </w:r>
      <w:r w:rsidR="00D1030D" w:rsidRPr="00A02659">
        <w:rPr>
          <w:rFonts w:ascii="Arial" w:hAnsi="Arial" w:cs="Arial"/>
        </w:rPr>
        <w:t xml:space="preserve">tra </w:t>
      </w:r>
      <w:r w:rsidR="007C0497" w:rsidRPr="00A02659">
        <w:rPr>
          <w:rFonts w:ascii="Arial" w:hAnsi="Arial" w:cs="Arial"/>
        </w:rPr>
        <w:t xml:space="preserve">i </w:t>
      </w:r>
      <w:r w:rsidR="00D1030D" w:rsidRPr="00A02659">
        <w:rPr>
          <w:rFonts w:ascii="Arial" w:hAnsi="Arial" w:cs="Arial"/>
        </w:rPr>
        <w:t xml:space="preserve">più fertili del Pianeta proprio </w:t>
      </w:r>
      <w:r w:rsidR="007C0497" w:rsidRPr="00A02659">
        <w:rPr>
          <w:rFonts w:ascii="Arial" w:hAnsi="Arial" w:cs="Arial"/>
        </w:rPr>
        <w:t xml:space="preserve">per </w:t>
      </w:r>
      <w:r w:rsidR="00D1030D" w:rsidRPr="00A02659">
        <w:rPr>
          <w:rFonts w:ascii="Arial" w:hAnsi="Arial" w:cs="Arial"/>
        </w:rPr>
        <w:t>la sua origine vulcanica.</w:t>
      </w:r>
    </w:p>
    <w:p w:rsidR="00245243" w:rsidRPr="00A02659" w:rsidRDefault="00245243" w:rsidP="00D1030D">
      <w:pPr>
        <w:rPr>
          <w:rFonts w:ascii="Arial" w:hAnsi="Arial" w:cs="Arial"/>
        </w:rPr>
      </w:pPr>
      <w:r w:rsidRPr="00245243">
        <w:rPr>
          <w:rFonts w:ascii="Arial" w:hAnsi="Arial" w:cs="Arial"/>
        </w:rPr>
        <w:t>Il Consorzio conta 44 aziende iscritte con una produzione di 86</w:t>
      </w:r>
      <w:r>
        <w:rPr>
          <w:rFonts w:ascii="Arial" w:hAnsi="Arial" w:cs="Arial"/>
        </w:rPr>
        <w:t>0.000</w:t>
      </w:r>
      <w:r w:rsidRPr="00245243">
        <w:rPr>
          <w:rFonts w:ascii="Arial" w:hAnsi="Arial" w:cs="Arial"/>
        </w:rPr>
        <w:t xml:space="preserve"> kg di prodotto distribuito sui comuni dell’area Vesuviana in provincia di Napoli.</w:t>
      </w:r>
    </w:p>
    <w:sectPr w:rsidR="00245243" w:rsidRPr="00A02659" w:rsidSect="0060722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38"/>
    <w:rsid w:val="00080A99"/>
    <w:rsid w:val="000C5254"/>
    <w:rsid w:val="00161B1E"/>
    <w:rsid w:val="001E3CBE"/>
    <w:rsid w:val="00245243"/>
    <w:rsid w:val="003535BF"/>
    <w:rsid w:val="003D5197"/>
    <w:rsid w:val="00421E9B"/>
    <w:rsid w:val="00441D1A"/>
    <w:rsid w:val="005025F5"/>
    <w:rsid w:val="00574038"/>
    <w:rsid w:val="0060722E"/>
    <w:rsid w:val="0061555D"/>
    <w:rsid w:val="00692EC4"/>
    <w:rsid w:val="00721C99"/>
    <w:rsid w:val="00722366"/>
    <w:rsid w:val="00734D1B"/>
    <w:rsid w:val="007C0497"/>
    <w:rsid w:val="00804EC9"/>
    <w:rsid w:val="00895A6D"/>
    <w:rsid w:val="008A17DB"/>
    <w:rsid w:val="008D252E"/>
    <w:rsid w:val="008E793F"/>
    <w:rsid w:val="009272F6"/>
    <w:rsid w:val="00943FF8"/>
    <w:rsid w:val="009462CC"/>
    <w:rsid w:val="00A02659"/>
    <w:rsid w:val="00B22DEE"/>
    <w:rsid w:val="00BD20C2"/>
    <w:rsid w:val="00C97209"/>
    <w:rsid w:val="00D1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550D"/>
  <w15:chartTrackingRefBased/>
  <w15:docId w15:val="{7851E4DD-00B6-1C44-8B74-B8322DB9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4686">
                                  <w:marLeft w:val="-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99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04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94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54178">
                                                      <w:marLeft w:val="0"/>
                                                      <w:marRight w:val="0"/>
                                                      <w:marTop w:val="5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98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7099222">
                                                      <w:marLeft w:val="0"/>
                                                      <w:marRight w:val="0"/>
                                                      <w:marTop w:val="5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2025-01-10T11:23:00Z</dcterms:created>
  <dcterms:modified xsi:type="dcterms:W3CDTF">2025-03-09T06:48:00Z</dcterms:modified>
</cp:coreProperties>
</file>