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BDA" w:rsidRDefault="002C1BDA" w:rsidP="009E40E1">
      <w:pPr>
        <w:jc w:val="center"/>
      </w:pPr>
      <w:r w:rsidRPr="00E207B7">
        <w:rPr>
          <w:noProof/>
          <w:sz w:val="20"/>
          <w:szCs w:val="20"/>
        </w:rPr>
        <w:drawing>
          <wp:inline distT="0" distB="0" distL="0" distR="0" wp14:anchorId="6CEC10D8" wp14:editId="374F1100">
            <wp:extent cx="641195" cy="622606"/>
            <wp:effectExtent l="0" t="0" r="0" b="0"/>
            <wp:docPr id="19625222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222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672" cy="67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DA" w:rsidRDefault="002C1BDA" w:rsidP="009E40E1">
      <w:pPr>
        <w:jc w:val="center"/>
      </w:pPr>
    </w:p>
    <w:p w:rsidR="00804EC9" w:rsidRPr="002C1BDA" w:rsidRDefault="008A17DB" w:rsidP="009E40E1">
      <w:pPr>
        <w:jc w:val="center"/>
        <w:rPr>
          <w:rFonts w:ascii="Arial" w:hAnsi="Arial" w:cs="Arial"/>
        </w:rPr>
      </w:pPr>
      <w:r w:rsidRPr="002C1BDA">
        <w:rPr>
          <w:rFonts w:ascii="Arial" w:hAnsi="Arial" w:cs="Arial"/>
        </w:rPr>
        <w:t xml:space="preserve">PROFILO </w:t>
      </w:r>
      <w:r w:rsidR="00804EC9" w:rsidRPr="002C1BDA">
        <w:rPr>
          <w:rFonts w:ascii="Arial" w:hAnsi="Arial" w:cs="Arial"/>
        </w:rPr>
        <w:t xml:space="preserve">Consorzio Tutela Vini </w:t>
      </w:r>
      <w:r w:rsidR="009E40E1" w:rsidRPr="002C1BDA">
        <w:rPr>
          <w:rFonts w:ascii="Arial" w:hAnsi="Arial" w:cs="Arial"/>
        </w:rPr>
        <w:t>Vesuvio</w:t>
      </w:r>
    </w:p>
    <w:p w:rsidR="009E40E1" w:rsidRPr="002C1BDA" w:rsidRDefault="009E40E1" w:rsidP="00804EC9">
      <w:pPr>
        <w:rPr>
          <w:rFonts w:ascii="Arial" w:hAnsi="Arial" w:cs="Arial"/>
        </w:rPr>
      </w:pP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Il Consorzio Tutela Vini Vesuvio è un’associazione di produttori che si propone di promuovere, valorizzare e curare gli interessi relativi alle denominazioni tutelate.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Le prime testimonianze delle tradizioni enologiche del Vesuvio si rintracciano in Aristotele, il quale racconta che i Tessali impiantarono le viti nella zona Vesuviana sin dal V secolo a.C.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Nel mito, Poseidone ed Efesto tennero a battesimo le prime bacche, Nettuno e Vulcano videro scorrere l’antico nettare dalle pendici del Vesuvio fino al mare.</w:t>
      </w:r>
      <w:r w:rsidR="009F1007" w:rsidRPr="002C1BDA">
        <w:rPr>
          <w:rFonts w:ascii="Arial" w:hAnsi="Arial" w:cs="Arial"/>
        </w:rPr>
        <w:t xml:space="preserve"> </w:t>
      </w:r>
      <w:r w:rsidRPr="002C1BDA">
        <w:rPr>
          <w:rFonts w:ascii="Arial" w:hAnsi="Arial" w:cs="Arial"/>
        </w:rPr>
        <w:t>Le divinità greche e romane del mare e del fuoco protessero i vitigni che affondavano le radici nel cuore di una terra ribollente allungando i loro tralci sulla costa tirrenica.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Due fulcri geologici vulcanici sono l’humus naturale dell’origine, evoluzione e peculiarità della viticultura campana: il complesso vulcanico Monte Somma – Vesuvio e i Campi Flegrei, tutt’oggi ambienti ideali e ricchi di varietà di vigne e di tradizioni culturali.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La vitivinicoltura del Vesuvio ha preservato le sue particolari caratteristiche e i suoi tratti distintivi di antiche origini.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 xml:space="preserve">Il Caprettone e il </w:t>
      </w:r>
      <w:proofErr w:type="spellStart"/>
      <w:r w:rsidRPr="002C1BDA">
        <w:rPr>
          <w:rFonts w:ascii="Arial" w:hAnsi="Arial" w:cs="Arial"/>
        </w:rPr>
        <w:t>Piedirosso</w:t>
      </w:r>
      <w:proofErr w:type="spellEnd"/>
      <w:r w:rsidR="009F1007" w:rsidRPr="002C1BDA">
        <w:rPr>
          <w:rFonts w:ascii="Arial" w:hAnsi="Arial" w:cs="Arial"/>
        </w:rPr>
        <w:t xml:space="preserve"> sono le varietà autoctone più diffuse, </w:t>
      </w:r>
      <w:r w:rsidRPr="002C1BDA">
        <w:rPr>
          <w:rFonts w:ascii="Arial" w:hAnsi="Arial" w:cs="Arial"/>
        </w:rPr>
        <w:t>considerat</w:t>
      </w:r>
      <w:r w:rsidR="009F1007" w:rsidRPr="002C1BDA">
        <w:rPr>
          <w:rFonts w:ascii="Arial" w:hAnsi="Arial" w:cs="Arial"/>
        </w:rPr>
        <w:t>e</w:t>
      </w:r>
      <w:r w:rsidRPr="002C1BDA">
        <w:rPr>
          <w:rFonts w:ascii="Arial" w:hAnsi="Arial" w:cs="Arial"/>
        </w:rPr>
        <w:t xml:space="preserve"> ormai da diversi anni l’espressione della produzione vitivinicola del territorio, coltivat</w:t>
      </w:r>
      <w:r w:rsidR="009F1007" w:rsidRPr="002C1BDA">
        <w:rPr>
          <w:rFonts w:ascii="Arial" w:hAnsi="Arial" w:cs="Arial"/>
        </w:rPr>
        <w:t>e</w:t>
      </w:r>
      <w:r w:rsidRPr="002C1BDA">
        <w:rPr>
          <w:rFonts w:ascii="Arial" w:hAnsi="Arial" w:cs="Arial"/>
        </w:rPr>
        <w:t xml:space="preserve"> sui declivi vulcanici, a piede franco, cosi da trasferire a ogni grappolo la tipicità del vitigno e l’impronta vulcanica dei terreni.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Le vigne, infatti, affondano le loro radici nella sabbia vulcanica la cui composizione impedisce alla Fillossera, nefasto parassita, di raggiungere l’apparato radicale della pianta.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L’esposizione dei vigneti, localizzati in zone particolarmente vocate alla coltivazione della vite, i terreni ricchi di declivi naturali, l’influenza della brezza marina che attraversa le vigne costantemente, la calda esposizione e la buona illuminazione, sono tutti fattori che concorrono a determinare un ambiente pedoclimatico particolarmente favorevole all’espletamento di tutte le funzioni vegeto-produttive della pianta.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Non è difficile imbattersi in vigne centenarie e quelle ormai improduttive sono reimpiantate con l’antico metodo della propaggine, interrando un tralcio di una vite produttiva per far nascere una nuova pianta.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Gli anziani viticoltori hanno tramandato conoscenza e tradizione alle nuove generazioni consentendo così di preservare la biodiversità e la ricchezza ampelografica dell’area.</w:t>
      </w:r>
    </w:p>
    <w:p w:rsidR="009E40E1" w:rsidRPr="002C1BDA" w:rsidRDefault="009F1007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>F</w:t>
      </w:r>
      <w:r w:rsidR="009E40E1" w:rsidRPr="002C1BDA">
        <w:rPr>
          <w:rFonts w:ascii="Arial" w:hAnsi="Arial" w:cs="Arial"/>
        </w:rPr>
        <w:t>ra i vitigni minori Coda di volpe bianco, Aglianico, Falanghina, Catalanesca.</w:t>
      </w:r>
    </w:p>
    <w:p w:rsidR="009E40E1" w:rsidRPr="008F0839" w:rsidRDefault="009E40E1" w:rsidP="009E40E1">
      <w:pPr>
        <w:rPr>
          <w:rFonts w:ascii="Arial" w:hAnsi="Arial" w:cs="Arial"/>
        </w:rPr>
      </w:pPr>
      <w:r w:rsidRPr="002C1BDA">
        <w:rPr>
          <w:rFonts w:ascii="Arial" w:hAnsi="Arial" w:cs="Arial"/>
        </w:rPr>
        <w:t xml:space="preserve">La superficie vitata si estende dalle prime falde fino all’altitudine di circa 700 m.s.l.m. dell’area </w:t>
      </w:r>
      <w:r w:rsidRPr="008F0839">
        <w:rPr>
          <w:rFonts w:ascii="Arial" w:hAnsi="Arial" w:cs="Arial"/>
        </w:rPr>
        <w:t>vulcanica Monte Somma – Vesuvio.</w:t>
      </w:r>
      <w:r w:rsidR="009F1007" w:rsidRPr="008F0839">
        <w:rPr>
          <w:rFonts w:ascii="Arial" w:hAnsi="Arial" w:cs="Arial"/>
        </w:rPr>
        <w:t xml:space="preserve"> </w:t>
      </w:r>
    </w:p>
    <w:p w:rsidR="009E40E1" w:rsidRPr="008F0839" w:rsidRDefault="009E40E1" w:rsidP="009E40E1">
      <w:pPr>
        <w:rPr>
          <w:rFonts w:ascii="Arial" w:hAnsi="Arial" w:cs="Arial"/>
        </w:rPr>
      </w:pPr>
      <w:r w:rsidRPr="008F0839">
        <w:rPr>
          <w:rFonts w:ascii="Arial" w:hAnsi="Arial" w:cs="Arial"/>
        </w:rPr>
        <w:t>I terreni godono di una diversa giacitura e possono essere distinti in 2 sottozone: l’Alto Colle Vesuviano (oltre i 200 m s.l.m.) con terreni tutti più o meno in pendio e il Versante Sud-Orientale, i cui terreni sono rivolti verso il mare.</w:t>
      </w:r>
    </w:p>
    <w:p w:rsidR="009E40E1" w:rsidRPr="002C1BDA" w:rsidRDefault="009E40E1" w:rsidP="009E40E1">
      <w:pPr>
        <w:rPr>
          <w:rFonts w:ascii="Arial" w:hAnsi="Arial" w:cs="Arial"/>
        </w:rPr>
      </w:pPr>
      <w:r w:rsidRPr="008F0839">
        <w:rPr>
          <w:rFonts w:ascii="Arial" w:hAnsi="Arial" w:cs="Arial"/>
        </w:rPr>
        <w:t>Conta ol</w:t>
      </w:r>
      <w:r w:rsidR="008F0839" w:rsidRPr="008F0839">
        <w:rPr>
          <w:rFonts w:ascii="Arial" w:hAnsi="Arial" w:cs="Arial"/>
        </w:rPr>
        <w:t>tre 110</w:t>
      </w:r>
      <w:r w:rsidRPr="008F0839">
        <w:rPr>
          <w:rFonts w:ascii="Arial" w:hAnsi="Arial" w:cs="Arial"/>
        </w:rPr>
        <w:t xml:space="preserve"> aziende iscritte con una prodizione di oltre </w:t>
      </w:r>
      <w:r w:rsidR="008F0839" w:rsidRPr="008F0839">
        <w:rPr>
          <w:rFonts w:ascii="Arial" w:hAnsi="Arial" w:cs="Arial"/>
        </w:rPr>
        <w:t>3</w:t>
      </w:r>
      <w:r w:rsidRPr="008F0839">
        <w:rPr>
          <w:rFonts w:ascii="Arial" w:hAnsi="Arial" w:cs="Arial"/>
        </w:rPr>
        <w:t xml:space="preserve"> milioni di bottiglie di cui il </w:t>
      </w:r>
      <w:r w:rsidR="008F0839" w:rsidRPr="008F0839">
        <w:rPr>
          <w:rFonts w:ascii="Arial" w:hAnsi="Arial" w:cs="Arial"/>
        </w:rPr>
        <w:t>30</w:t>
      </w:r>
      <w:r w:rsidRPr="008F0839">
        <w:rPr>
          <w:rFonts w:ascii="Arial" w:hAnsi="Arial" w:cs="Arial"/>
        </w:rPr>
        <w:t xml:space="preserve">% commercializzate all’estero. </w:t>
      </w:r>
    </w:p>
    <w:sectPr w:rsidR="009E40E1" w:rsidRPr="002C1BDA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E3CBE"/>
    <w:rsid w:val="002C1BDA"/>
    <w:rsid w:val="003D3E51"/>
    <w:rsid w:val="00441D1A"/>
    <w:rsid w:val="00574038"/>
    <w:rsid w:val="0060722E"/>
    <w:rsid w:val="00721C99"/>
    <w:rsid w:val="00722366"/>
    <w:rsid w:val="00804EC9"/>
    <w:rsid w:val="008A17DB"/>
    <w:rsid w:val="008D252E"/>
    <w:rsid w:val="008E793F"/>
    <w:rsid w:val="008F0839"/>
    <w:rsid w:val="00943FF8"/>
    <w:rsid w:val="009462CC"/>
    <w:rsid w:val="009E40E1"/>
    <w:rsid w:val="009F1007"/>
    <w:rsid w:val="00B22DEE"/>
    <w:rsid w:val="00BD20C2"/>
    <w:rsid w:val="00C97209"/>
    <w:rsid w:val="00C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D444E"/>
  <w15:chartTrackingRefBased/>
  <w15:docId w15:val="{7851E4DD-00B6-1C44-8B74-B8322DB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450</Words>
  <Characters>2562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2025-01-10T11:23:00Z</dcterms:created>
  <dcterms:modified xsi:type="dcterms:W3CDTF">2025-01-13T17:02:00Z</dcterms:modified>
</cp:coreProperties>
</file>