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2F85" w:rsidRDefault="00342F85" w:rsidP="001C33BB">
      <w:pPr>
        <w:autoSpaceDE w:val="0"/>
        <w:autoSpaceDN w:val="0"/>
        <w:adjustRightInd w:val="0"/>
        <w:jc w:val="center"/>
        <w:rPr>
          <w:rFonts w:ascii="ƒˆ‡≥ò" w:hAnsi="ƒˆ‡≥ò" w:cs="ƒˆ‡≥ò"/>
          <w:kern w:val="0"/>
          <w:sz w:val="22"/>
          <w:szCs w:val="22"/>
        </w:rPr>
      </w:pPr>
      <w:r w:rsidRPr="008B24E0">
        <w:rPr>
          <w:noProof/>
          <w:sz w:val="10"/>
          <w:szCs w:val="10"/>
        </w:rPr>
        <w:drawing>
          <wp:inline distT="0" distB="0" distL="0" distR="0" wp14:anchorId="455A59DF" wp14:editId="3636A0D2">
            <wp:extent cx="1991812" cy="424484"/>
            <wp:effectExtent l="0" t="0" r="2540" b="0"/>
            <wp:docPr id="45346416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46416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0149" cy="658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F85" w:rsidRDefault="00342F85" w:rsidP="001C33BB">
      <w:pPr>
        <w:autoSpaceDE w:val="0"/>
        <w:autoSpaceDN w:val="0"/>
        <w:adjustRightInd w:val="0"/>
        <w:jc w:val="center"/>
        <w:rPr>
          <w:rFonts w:ascii="ƒˆ‡≥ò" w:hAnsi="ƒˆ‡≥ò" w:cs="ƒˆ‡≥ò"/>
          <w:kern w:val="0"/>
          <w:sz w:val="22"/>
          <w:szCs w:val="22"/>
        </w:rPr>
      </w:pPr>
    </w:p>
    <w:p w:rsidR="001C33BB" w:rsidRPr="00DB5114" w:rsidRDefault="001C33BB" w:rsidP="001C33BB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22"/>
          <w:szCs w:val="22"/>
        </w:rPr>
      </w:pPr>
      <w:r w:rsidRPr="00DB5114">
        <w:rPr>
          <w:rFonts w:ascii="Arial" w:hAnsi="Arial" w:cs="Arial"/>
          <w:kern w:val="0"/>
          <w:sz w:val="22"/>
          <w:szCs w:val="22"/>
        </w:rPr>
        <w:t>Profilo Capua Speciosa s.r.l.</w:t>
      </w:r>
    </w:p>
    <w:p w:rsidR="001C33BB" w:rsidRPr="00DB5114" w:rsidRDefault="001C33BB" w:rsidP="001C33BB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</w:p>
    <w:p w:rsidR="001C33BB" w:rsidRPr="00DB5114" w:rsidRDefault="001C33BB" w:rsidP="001C33BB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 w:rsidRPr="00DB5114">
        <w:rPr>
          <w:rFonts w:ascii="Arial" w:hAnsi="Arial" w:cs="Arial"/>
          <w:kern w:val="0"/>
          <w:sz w:val="22"/>
          <w:szCs w:val="22"/>
        </w:rPr>
        <w:t>Capua Speciosa s.r.l., gestisce dal 2014, l’antico Cinema Teatro Ricciardi di Capua.</w:t>
      </w:r>
      <w:r w:rsidR="007A2024" w:rsidRPr="00DB5114">
        <w:rPr>
          <w:rFonts w:ascii="Arial" w:hAnsi="Arial" w:cs="Arial"/>
          <w:kern w:val="0"/>
          <w:sz w:val="22"/>
          <w:szCs w:val="22"/>
        </w:rPr>
        <w:t xml:space="preserve"> </w:t>
      </w:r>
      <w:r w:rsidRPr="00DB5114">
        <w:rPr>
          <w:rFonts w:ascii="Arial" w:hAnsi="Arial" w:cs="Arial"/>
          <w:kern w:val="0"/>
          <w:sz w:val="22"/>
          <w:szCs w:val="22"/>
        </w:rPr>
        <w:t xml:space="preserve">Ha sempre indirizzato le proprie scelte su eventi di </w:t>
      </w:r>
      <w:r w:rsidR="007A2024" w:rsidRPr="00DB5114">
        <w:rPr>
          <w:rFonts w:ascii="Arial" w:hAnsi="Arial" w:cs="Arial"/>
          <w:kern w:val="0"/>
          <w:sz w:val="22"/>
          <w:szCs w:val="22"/>
        </w:rPr>
        <w:t xml:space="preserve">alta </w:t>
      </w:r>
      <w:r w:rsidRPr="00DB5114">
        <w:rPr>
          <w:rFonts w:ascii="Arial" w:hAnsi="Arial" w:cs="Arial"/>
          <w:kern w:val="0"/>
          <w:sz w:val="22"/>
          <w:szCs w:val="22"/>
        </w:rPr>
        <w:t xml:space="preserve">qualità sia in ambito teatrale che cinematografico, affiancando alle manifestazioni, opere teatrali e cinematografiche, di grande rilievo sociale e culturale attività di promozione del territorio e dei prodotti di eccellenza della </w:t>
      </w:r>
      <w:r w:rsidR="00D97A99" w:rsidRPr="00DB5114">
        <w:rPr>
          <w:rFonts w:ascii="Arial" w:hAnsi="Arial" w:cs="Arial"/>
          <w:kern w:val="0"/>
          <w:sz w:val="22"/>
          <w:szCs w:val="22"/>
        </w:rPr>
        <w:t>Regione Campania</w:t>
      </w:r>
      <w:r w:rsidR="007A2024" w:rsidRPr="00DB5114">
        <w:rPr>
          <w:rFonts w:ascii="Arial" w:hAnsi="Arial" w:cs="Arial"/>
          <w:kern w:val="0"/>
          <w:sz w:val="22"/>
          <w:szCs w:val="22"/>
        </w:rPr>
        <w:t xml:space="preserve"> interloquendo con un pubblico altamente qualificato e culturalmente elevato.</w:t>
      </w:r>
    </w:p>
    <w:p w:rsidR="001C33BB" w:rsidRPr="00DB5114" w:rsidRDefault="00D97A99" w:rsidP="001C33BB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 w:rsidRPr="00DB5114">
        <w:rPr>
          <w:rFonts w:ascii="Arial" w:hAnsi="Arial" w:cs="Arial"/>
          <w:kern w:val="0"/>
          <w:sz w:val="22"/>
          <w:szCs w:val="22"/>
        </w:rPr>
        <w:t>Ha avuto diversi</w:t>
      </w:r>
      <w:r w:rsidR="001C33BB" w:rsidRPr="00DB5114">
        <w:rPr>
          <w:rFonts w:ascii="Arial" w:hAnsi="Arial" w:cs="Arial"/>
          <w:kern w:val="0"/>
          <w:sz w:val="22"/>
          <w:szCs w:val="22"/>
        </w:rPr>
        <w:t xml:space="preserve"> riconosciment</w:t>
      </w:r>
      <w:r w:rsidRPr="00DB5114">
        <w:rPr>
          <w:rFonts w:ascii="Arial" w:hAnsi="Arial" w:cs="Arial"/>
          <w:kern w:val="0"/>
          <w:sz w:val="22"/>
          <w:szCs w:val="22"/>
        </w:rPr>
        <w:t xml:space="preserve">i: </w:t>
      </w:r>
      <w:r w:rsidR="001C33BB" w:rsidRPr="00DB5114">
        <w:rPr>
          <w:rFonts w:ascii="Arial" w:hAnsi="Arial" w:cs="Arial"/>
          <w:kern w:val="0"/>
          <w:sz w:val="22"/>
          <w:szCs w:val="22"/>
        </w:rPr>
        <w:t>sala d’essai con la proiezione di film qualificati dalla DG Cinema</w:t>
      </w:r>
      <w:r w:rsidR="007A2024" w:rsidRPr="00DB5114">
        <w:rPr>
          <w:rFonts w:ascii="Arial" w:hAnsi="Arial" w:cs="Arial"/>
          <w:kern w:val="0"/>
          <w:sz w:val="22"/>
          <w:szCs w:val="22"/>
        </w:rPr>
        <w:t xml:space="preserve">. </w:t>
      </w:r>
      <w:r w:rsidRPr="00DB5114">
        <w:rPr>
          <w:rFonts w:ascii="Arial" w:hAnsi="Arial" w:cs="Arial"/>
          <w:kern w:val="0"/>
          <w:sz w:val="22"/>
          <w:szCs w:val="22"/>
        </w:rPr>
        <w:t>Fonda e gestisce l’Accademia Teatrale, una</w:t>
      </w:r>
      <w:r w:rsidR="001C33BB" w:rsidRPr="00DB5114">
        <w:rPr>
          <w:rFonts w:ascii="Arial" w:hAnsi="Arial" w:cs="Arial"/>
          <w:kern w:val="0"/>
          <w:sz w:val="22"/>
          <w:szCs w:val="22"/>
        </w:rPr>
        <w:t xml:space="preserve"> scuola di Teatro e Cinematografia per allievi di ogni età, alcuni</w:t>
      </w:r>
    </w:p>
    <w:p w:rsidR="00D97A99" w:rsidRPr="00DB5114" w:rsidRDefault="001C33BB" w:rsidP="00D97A99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 w:rsidRPr="00DB5114">
        <w:rPr>
          <w:rFonts w:ascii="Arial" w:hAnsi="Arial" w:cs="Arial"/>
          <w:kern w:val="0"/>
          <w:sz w:val="22"/>
          <w:szCs w:val="22"/>
        </w:rPr>
        <w:t>dei quali sono stati avviati alla carriera artistica</w:t>
      </w:r>
      <w:r w:rsidR="00D97A99" w:rsidRPr="00DB5114">
        <w:rPr>
          <w:rFonts w:ascii="Arial" w:hAnsi="Arial" w:cs="Arial"/>
          <w:kern w:val="0"/>
          <w:sz w:val="22"/>
          <w:szCs w:val="22"/>
        </w:rPr>
        <w:t xml:space="preserve">, </w:t>
      </w:r>
      <w:r w:rsidRPr="00DB5114">
        <w:rPr>
          <w:rFonts w:ascii="Arial" w:hAnsi="Arial" w:cs="Arial"/>
          <w:kern w:val="0"/>
          <w:sz w:val="22"/>
          <w:szCs w:val="22"/>
        </w:rPr>
        <w:t>prod</w:t>
      </w:r>
      <w:r w:rsidR="00D97A99" w:rsidRPr="00DB5114">
        <w:rPr>
          <w:rFonts w:ascii="Arial" w:hAnsi="Arial" w:cs="Arial"/>
          <w:kern w:val="0"/>
          <w:sz w:val="22"/>
          <w:szCs w:val="22"/>
        </w:rPr>
        <w:t xml:space="preserve">ucendo premiati </w:t>
      </w:r>
      <w:r w:rsidRPr="00DB5114">
        <w:rPr>
          <w:rFonts w:ascii="Arial" w:hAnsi="Arial" w:cs="Arial"/>
          <w:kern w:val="0"/>
          <w:sz w:val="22"/>
          <w:szCs w:val="22"/>
        </w:rPr>
        <w:t>cortometraggi</w:t>
      </w:r>
      <w:r w:rsidR="00D97A99" w:rsidRPr="00DB5114">
        <w:rPr>
          <w:rFonts w:ascii="Arial" w:hAnsi="Arial" w:cs="Arial"/>
          <w:kern w:val="0"/>
          <w:sz w:val="22"/>
          <w:szCs w:val="22"/>
        </w:rPr>
        <w:t xml:space="preserve">. Gestisce la rassegna cinematografica Capua Film Fest, la nuova location presso i Giardini Sperone di Capua, ove organizza </w:t>
      </w:r>
      <w:r w:rsidR="007A2024" w:rsidRPr="00DB5114">
        <w:rPr>
          <w:rFonts w:ascii="Arial" w:hAnsi="Arial" w:cs="Arial"/>
          <w:kern w:val="0"/>
          <w:sz w:val="22"/>
          <w:szCs w:val="22"/>
        </w:rPr>
        <w:t xml:space="preserve">qualificati </w:t>
      </w:r>
      <w:r w:rsidR="00D97A99" w:rsidRPr="00DB5114">
        <w:rPr>
          <w:rFonts w:ascii="Arial" w:hAnsi="Arial" w:cs="Arial"/>
          <w:kern w:val="0"/>
          <w:sz w:val="22"/>
          <w:szCs w:val="22"/>
        </w:rPr>
        <w:t xml:space="preserve">eventi di promozione. </w:t>
      </w:r>
    </w:p>
    <w:p w:rsidR="007A2024" w:rsidRPr="00DB5114" w:rsidRDefault="00D97A99" w:rsidP="007A2024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 w:rsidRPr="00DB5114">
        <w:rPr>
          <w:rFonts w:ascii="Arial" w:hAnsi="Arial" w:cs="Arial"/>
          <w:kern w:val="0"/>
          <w:sz w:val="22"/>
          <w:szCs w:val="22"/>
        </w:rPr>
        <w:t xml:space="preserve">Il titolare </w:t>
      </w:r>
      <w:r w:rsidR="007A2024" w:rsidRPr="00DB5114">
        <w:rPr>
          <w:rFonts w:ascii="Arial" w:hAnsi="Arial" w:cs="Arial"/>
          <w:kern w:val="0"/>
          <w:sz w:val="22"/>
          <w:szCs w:val="22"/>
        </w:rPr>
        <w:t>di Capua Speciosa è</w:t>
      </w:r>
      <w:r w:rsidR="001C33BB" w:rsidRPr="00DB5114">
        <w:rPr>
          <w:rFonts w:ascii="Arial" w:hAnsi="Arial" w:cs="Arial"/>
          <w:kern w:val="0"/>
          <w:sz w:val="22"/>
          <w:szCs w:val="22"/>
        </w:rPr>
        <w:t xml:space="preserve"> Gianmaria Modugno </w:t>
      </w:r>
      <w:r w:rsidR="007A2024" w:rsidRPr="00DB5114">
        <w:rPr>
          <w:rFonts w:ascii="Arial" w:hAnsi="Arial" w:cs="Arial"/>
          <w:kern w:val="0"/>
          <w:sz w:val="22"/>
          <w:szCs w:val="22"/>
        </w:rPr>
        <w:t xml:space="preserve">che appartiene ad </w:t>
      </w:r>
      <w:r w:rsidR="001C33BB" w:rsidRPr="00DB5114">
        <w:rPr>
          <w:rFonts w:ascii="Arial" w:hAnsi="Arial" w:cs="Arial"/>
          <w:kern w:val="0"/>
          <w:sz w:val="22"/>
          <w:szCs w:val="22"/>
        </w:rPr>
        <w:t>un’antica</w:t>
      </w:r>
      <w:r w:rsidR="007A2024" w:rsidRPr="00DB5114">
        <w:rPr>
          <w:rFonts w:ascii="Arial" w:hAnsi="Arial" w:cs="Arial"/>
          <w:kern w:val="0"/>
          <w:sz w:val="22"/>
          <w:szCs w:val="22"/>
        </w:rPr>
        <w:t xml:space="preserve"> </w:t>
      </w:r>
      <w:r w:rsidR="001C33BB" w:rsidRPr="00DB5114">
        <w:rPr>
          <w:rFonts w:ascii="Arial" w:hAnsi="Arial" w:cs="Arial"/>
          <w:kern w:val="0"/>
          <w:sz w:val="22"/>
          <w:szCs w:val="22"/>
        </w:rPr>
        <w:t>famiglia di restauratori di beni architettonici di pregio, la cui società tra le imprese di fiducia del Ministero dei beni Culturali</w:t>
      </w:r>
      <w:r w:rsidR="007A2024" w:rsidRPr="00DB5114">
        <w:rPr>
          <w:rFonts w:ascii="Arial" w:hAnsi="Arial" w:cs="Arial"/>
          <w:kern w:val="0"/>
          <w:sz w:val="22"/>
          <w:szCs w:val="22"/>
        </w:rPr>
        <w:t xml:space="preserve">, ha </w:t>
      </w:r>
    </w:p>
    <w:p w:rsidR="007A2024" w:rsidRPr="00DB5114" w:rsidRDefault="001C33BB" w:rsidP="007A2024">
      <w:pPr>
        <w:autoSpaceDE w:val="0"/>
        <w:autoSpaceDN w:val="0"/>
        <w:adjustRightInd w:val="0"/>
        <w:rPr>
          <w:rFonts w:ascii="Arial" w:hAnsi="Arial" w:cs="Arial"/>
        </w:rPr>
      </w:pPr>
      <w:r w:rsidRPr="00DB5114">
        <w:rPr>
          <w:rFonts w:ascii="Arial" w:hAnsi="Arial" w:cs="Arial"/>
          <w:kern w:val="0"/>
          <w:sz w:val="22"/>
          <w:szCs w:val="22"/>
        </w:rPr>
        <w:t>ha preso parte al restauro di noti monumenti</w:t>
      </w:r>
      <w:r w:rsidR="007A2024" w:rsidRPr="00DB5114">
        <w:rPr>
          <w:rFonts w:ascii="Arial" w:hAnsi="Arial" w:cs="Arial"/>
          <w:kern w:val="0"/>
          <w:sz w:val="22"/>
          <w:szCs w:val="22"/>
        </w:rPr>
        <w:t xml:space="preserve"> </w:t>
      </w:r>
      <w:r w:rsidRPr="00DB5114">
        <w:rPr>
          <w:rFonts w:ascii="Arial" w:hAnsi="Arial" w:cs="Arial"/>
          <w:kern w:val="0"/>
          <w:sz w:val="22"/>
          <w:szCs w:val="22"/>
        </w:rPr>
        <w:t>quali la Reggia di Caserta, il Castello Svevo di Bari, il Teatro San Carlo, il museo ed il</w:t>
      </w:r>
      <w:r w:rsidR="007A2024" w:rsidRPr="00DB5114">
        <w:rPr>
          <w:rFonts w:ascii="Arial" w:hAnsi="Arial" w:cs="Arial"/>
          <w:kern w:val="0"/>
          <w:sz w:val="22"/>
          <w:szCs w:val="22"/>
        </w:rPr>
        <w:t xml:space="preserve"> </w:t>
      </w:r>
      <w:r w:rsidRPr="00DB5114">
        <w:rPr>
          <w:rFonts w:ascii="Arial" w:hAnsi="Arial" w:cs="Arial"/>
          <w:kern w:val="0"/>
          <w:sz w:val="22"/>
          <w:szCs w:val="22"/>
        </w:rPr>
        <w:t>bosco di Capodimonte, Castel del Monte ad Andria, il Teatro di Bitonto ed il Palazzo Reale di</w:t>
      </w:r>
      <w:r w:rsidR="007A2024" w:rsidRPr="00DB5114">
        <w:rPr>
          <w:rFonts w:ascii="Arial" w:hAnsi="Arial" w:cs="Arial"/>
          <w:kern w:val="0"/>
          <w:sz w:val="22"/>
          <w:szCs w:val="22"/>
        </w:rPr>
        <w:t xml:space="preserve"> </w:t>
      </w:r>
      <w:r w:rsidRPr="00DB5114">
        <w:rPr>
          <w:rFonts w:ascii="Arial" w:hAnsi="Arial" w:cs="Arial"/>
          <w:kern w:val="0"/>
          <w:sz w:val="22"/>
          <w:szCs w:val="22"/>
        </w:rPr>
        <w:t>Napoli</w:t>
      </w:r>
      <w:r w:rsidR="007A2024" w:rsidRPr="00DB5114">
        <w:rPr>
          <w:rFonts w:ascii="Arial" w:hAnsi="Arial" w:cs="Arial"/>
          <w:kern w:val="0"/>
          <w:sz w:val="22"/>
          <w:szCs w:val="22"/>
        </w:rPr>
        <w:t xml:space="preserve"> ove, nella presentazione e conclusione dei lavori sono sempre state inserite attività di promozione del territorio e dei prodotti agroalimentari campani. </w:t>
      </w:r>
    </w:p>
    <w:p w:rsidR="00721C99" w:rsidRPr="00DB5114" w:rsidRDefault="00721C99" w:rsidP="001C33BB">
      <w:pPr>
        <w:rPr>
          <w:rFonts w:ascii="Arial" w:hAnsi="Arial" w:cs="Arial"/>
        </w:rPr>
      </w:pPr>
    </w:p>
    <w:sectPr w:rsidR="00721C99" w:rsidRPr="00DB5114" w:rsidSect="0060722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ƒˆ‡≥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BB"/>
    <w:rsid w:val="001C33BB"/>
    <w:rsid w:val="001E3CBE"/>
    <w:rsid w:val="00342F85"/>
    <w:rsid w:val="005B01BB"/>
    <w:rsid w:val="0060722E"/>
    <w:rsid w:val="00721C99"/>
    <w:rsid w:val="00722366"/>
    <w:rsid w:val="007A2024"/>
    <w:rsid w:val="008E793F"/>
    <w:rsid w:val="00943FF8"/>
    <w:rsid w:val="009462CC"/>
    <w:rsid w:val="00B22DEE"/>
    <w:rsid w:val="00D97A99"/>
    <w:rsid w:val="00DB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6B5A0D4-0CDB-E24C-A910-A6DE3007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236</Words>
  <Characters>1331</Characters>
  <Application>Microsoft Office Word</Application>
  <DocSecurity>0</DocSecurity>
  <Lines>18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2025-01-15T10:30:00Z</dcterms:created>
  <dcterms:modified xsi:type="dcterms:W3CDTF">2025-01-15T11:10:00Z</dcterms:modified>
</cp:coreProperties>
</file>